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02" w:rsidRDefault="00D03302" w:rsidP="00D03302">
      <w:pPr>
        <w:pStyle w:val="Heading1"/>
        <w:jc w:val="center"/>
      </w:pPr>
      <w:r>
        <w:rPr>
          <w:color w:val="00000A"/>
          <w:sz w:val="24"/>
          <w:szCs w:val="24"/>
        </w:rPr>
        <w:t>DANIEL ST ROSE, MSW</w:t>
      </w:r>
    </w:p>
    <w:p w:rsidR="00D03302" w:rsidRDefault="00D03302" w:rsidP="00D03302">
      <w:pPr>
        <w:pStyle w:val="Standard"/>
        <w:spacing w:after="0" w:line="240" w:lineRule="auto"/>
        <w:jc w:val="center"/>
      </w:pPr>
      <w:r>
        <w:rPr>
          <w:rFonts w:ascii="Cambria" w:hAnsi="Cambria"/>
          <w:sz w:val="24"/>
          <w:szCs w:val="24"/>
        </w:rPr>
        <w:t>5028 Wisconsin Avenue, NW</w:t>
      </w:r>
    </w:p>
    <w:p w:rsidR="00D03302" w:rsidRDefault="00D03302" w:rsidP="00D03302">
      <w:pPr>
        <w:pStyle w:val="Standard"/>
        <w:spacing w:after="0" w:line="240" w:lineRule="auto"/>
        <w:jc w:val="center"/>
      </w:pPr>
      <w:r>
        <w:rPr>
          <w:rFonts w:ascii="Cambria" w:hAnsi="Cambria"/>
          <w:sz w:val="24"/>
          <w:szCs w:val="24"/>
        </w:rPr>
        <w:t xml:space="preserve"> Suite 400</w:t>
      </w:r>
    </w:p>
    <w:p w:rsidR="00D03302" w:rsidRDefault="00D03302" w:rsidP="00D03302">
      <w:pPr>
        <w:pStyle w:val="Standard"/>
        <w:spacing w:after="0" w:line="240" w:lineRule="auto"/>
        <w:jc w:val="center"/>
      </w:pPr>
      <w:r>
        <w:rPr>
          <w:rFonts w:ascii="Cambria" w:hAnsi="Cambria"/>
          <w:sz w:val="24"/>
          <w:szCs w:val="24"/>
        </w:rPr>
        <w:t>Washington DC 20016</w:t>
      </w:r>
    </w:p>
    <w:p w:rsidR="00D03302" w:rsidRDefault="00D03302" w:rsidP="00D03302">
      <w:pPr>
        <w:pStyle w:val="Standard"/>
        <w:spacing w:after="0" w:line="240" w:lineRule="auto"/>
        <w:jc w:val="center"/>
      </w:pPr>
      <w:r>
        <w:rPr>
          <w:rFonts w:ascii="Cambria" w:hAnsi="Cambria"/>
          <w:sz w:val="24"/>
          <w:szCs w:val="24"/>
        </w:rPr>
        <w:t>202-431-4159</w:t>
      </w:r>
    </w:p>
    <w:p w:rsidR="00D03302" w:rsidRDefault="00D03302" w:rsidP="00D03302">
      <w:pPr>
        <w:pStyle w:val="Standard"/>
        <w:jc w:val="center"/>
      </w:pPr>
      <w:hyperlink r:id="rId6" w:history="1">
        <w:r>
          <w:rPr>
            <w:rFonts w:ascii="Cambria" w:hAnsi="Cambria" w:cs="Bookman Old Style"/>
            <w:b/>
            <w:bCs/>
            <w:sz w:val="24"/>
            <w:szCs w:val="24"/>
          </w:rPr>
          <w:t>www.danielstrose.com</w:t>
        </w:r>
      </w:hyperlink>
    </w:p>
    <w:p w:rsidR="00D03302" w:rsidRDefault="00D03302" w:rsidP="00D03302">
      <w:pPr>
        <w:pStyle w:val="Heading1"/>
        <w:rPr>
          <w:sz w:val="22"/>
          <w:szCs w:val="22"/>
          <w:u w:val="single"/>
        </w:rPr>
      </w:pPr>
      <w:r>
        <w:rPr>
          <w:sz w:val="22"/>
          <w:szCs w:val="22"/>
          <w:u w:val="single"/>
        </w:rPr>
        <w:t>NOTICE OF PRIVACY PRACTICES</w:t>
      </w:r>
    </w:p>
    <w:p w:rsidR="00D03302" w:rsidRDefault="00D03302" w:rsidP="00D03302">
      <w:pPr>
        <w:pStyle w:val="Standard"/>
        <w:jc w:val="center"/>
        <w:rPr>
          <w:rFonts w:ascii="Bookman Old Style" w:hAnsi="Bookman Old Style" w:cs="Bookman Old Style" w:hint="eastAsia"/>
          <w:b/>
          <w:bCs/>
        </w:rPr>
      </w:pPr>
    </w:p>
    <w:p w:rsidR="00D03302" w:rsidRDefault="00D03302" w:rsidP="00D03302">
      <w:pPr>
        <w:pStyle w:val="Standard"/>
        <w:jc w:val="center"/>
        <w:rPr>
          <w:rFonts w:ascii="Bookman Old Style" w:hAnsi="Bookman Old Style" w:cs="Bookman Old Style" w:hint="eastAsia"/>
          <w:b/>
          <w:bCs/>
        </w:rPr>
      </w:pPr>
      <w:r>
        <w:rPr>
          <w:rFonts w:ascii="Bookman Old Style" w:hAnsi="Bookman Old Style" w:cs="Bookman Old Style"/>
          <w:b/>
          <w:bCs/>
        </w:rPr>
        <w:t xml:space="preserve">THIS NOTICE DESCRIBES HOW MEDICAL INFORMATION ABOUT YOU MAY BE USED AND DISCLOSED AND HOW YOU CAN GET ACCESS TO THIS INFORMATION.  </w:t>
      </w:r>
    </w:p>
    <w:p w:rsidR="00D03302" w:rsidRDefault="00D03302" w:rsidP="00D03302">
      <w:pPr>
        <w:pStyle w:val="Standard"/>
        <w:jc w:val="center"/>
        <w:rPr>
          <w:rFonts w:ascii="Bookman Old Style" w:hAnsi="Bookman Old Style" w:cs="Bookman Old Style" w:hint="eastAsia"/>
          <w:b/>
          <w:bCs/>
        </w:rPr>
      </w:pPr>
      <w:r>
        <w:rPr>
          <w:rFonts w:ascii="Bookman Old Style" w:hAnsi="Bookman Old Style" w:cs="Bookman Old Style"/>
          <w:b/>
          <w:bCs/>
        </w:rPr>
        <w:t>PLEASE REVIEW THIS NOTICE CAREFULLY.</w:t>
      </w:r>
    </w:p>
    <w:p w:rsidR="00D03302" w:rsidRDefault="00D03302" w:rsidP="00D03302">
      <w:pPr>
        <w:pStyle w:val="Standard"/>
        <w:rPr>
          <w:rFonts w:ascii="Bookman Old Style" w:hAnsi="Bookman Old Style" w:cs="Bookman Old Style" w:hint="eastAsia"/>
          <w:bCs/>
          <w:sz w:val="20"/>
          <w:szCs w:val="20"/>
        </w:rPr>
      </w:pPr>
      <w:r>
        <w:rPr>
          <w:rFonts w:ascii="Bookman Old Style" w:hAnsi="Bookman Old Style" w:cs="Bookman Old Style"/>
          <w:bCs/>
          <w:sz w:val="20"/>
          <w:szCs w:val="20"/>
        </w:rPr>
        <w:t xml:space="preserve">Your health record contains personal information about you and your health.  This information, which may identify you and relates to your past, present or future physical or mental health or condition and related health care services, is referred to as Protected Health Information (“PHI”).  This Notice of Privacy Practices describes how we may use and disclose your PHI in accordance with applicable law.  It also describes your rights regarding how you may gain access to and control your PHI.  </w:t>
      </w:r>
    </w:p>
    <w:p w:rsidR="00D03302" w:rsidRDefault="00D03302" w:rsidP="00D03302">
      <w:pPr>
        <w:pStyle w:val="Standard"/>
        <w:rPr>
          <w:rFonts w:ascii="Bookman Old Style" w:hAnsi="Bookman Old Style" w:cs="Bookman Old Style" w:hint="eastAsia"/>
          <w:bCs/>
          <w:sz w:val="20"/>
          <w:szCs w:val="20"/>
        </w:rPr>
      </w:pPr>
    </w:p>
    <w:p w:rsidR="00D03302" w:rsidRDefault="00D03302" w:rsidP="00D03302">
      <w:pPr>
        <w:pStyle w:val="Standard"/>
        <w:rPr>
          <w:rFonts w:ascii="Bookman Old Style" w:hAnsi="Bookman Old Style" w:cs="Bookman Old Style" w:hint="eastAsia"/>
          <w:bCs/>
          <w:sz w:val="20"/>
          <w:szCs w:val="20"/>
        </w:rPr>
      </w:pPr>
      <w:r>
        <w:rPr>
          <w:rFonts w:ascii="Bookman Old Style" w:hAnsi="Bookman Old Style" w:cs="Bookman Old Style"/>
          <w:bCs/>
          <w:sz w:val="20"/>
          <w:szCs w:val="20"/>
        </w:rPr>
        <w:t xml:space="preserve">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w:t>
      </w:r>
      <w:proofErr w:type="gramStart"/>
      <w:r>
        <w:rPr>
          <w:rFonts w:ascii="Bookman Old Style" w:hAnsi="Bookman Old Style" w:cs="Bookman Old Style"/>
          <w:bCs/>
          <w:sz w:val="20"/>
          <w:szCs w:val="20"/>
        </w:rPr>
        <w:t>PHI</w:t>
      </w:r>
      <w:proofErr w:type="gramEnd"/>
      <w:r>
        <w:rPr>
          <w:rFonts w:ascii="Bookman Old Style" w:hAnsi="Bookman Old Style" w:cs="Bookman Old Style"/>
          <w:bCs/>
          <w:sz w:val="20"/>
          <w:szCs w:val="20"/>
        </w:rPr>
        <w:t xml:space="preserve"> that we maintain at that time.  We will provide you with a copy of the revised Notice of Privacy Practices by posting a copy on our website, sending a copy to you in the mail upon request, or providing one to you at your next appointment.</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jc w:val="both"/>
        <w:rPr>
          <w:rFonts w:ascii="Bookman Old Style" w:hAnsi="Bookman Old Style" w:cs="Bookman Old Style" w:hint="eastAsia"/>
          <w:b/>
          <w:sz w:val="20"/>
          <w:szCs w:val="20"/>
          <w:u w:val="single"/>
        </w:rPr>
      </w:pPr>
      <w:r>
        <w:rPr>
          <w:rFonts w:ascii="Bookman Old Style" w:hAnsi="Bookman Old Style" w:cs="Bookman Old Style"/>
          <w:b/>
          <w:sz w:val="20"/>
          <w:szCs w:val="20"/>
          <w:u w:val="single"/>
        </w:rPr>
        <w:t>HOW WE MAY USE AND DISCLOSE HEALTH INFORMATION ABOUT YOU:</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pPr>
      <w:proofErr w:type="gramStart"/>
      <w:r>
        <w:rPr>
          <w:rFonts w:ascii="Bookman Old Style" w:hAnsi="Bookman Old Style" w:cs="Bookman Old Style"/>
          <w:b/>
          <w:sz w:val="20"/>
          <w:szCs w:val="20"/>
          <w:u w:val="single"/>
        </w:rPr>
        <w:t>For Treatment.</w:t>
      </w:r>
      <w:proofErr w:type="gramEnd"/>
      <w:r>
        <w:rPr>
          <w:rFonts w:ascii="Bookman Old Style" w:hAnsi="Bookman Old Style" w:cs="Bookman Old Style"/>
          <w:sz w:val="20"/>
          <w:szCs w:val="20"/>
        </w:rPr>
        <w:t xml:space="preserve">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jc w:val="both"/>
      </w:pPr>
      <w:proofErr w:type="gramStart"/>
      <w:r>
        <w:rPr>
          <w:rFonts w:ascii="Bookman Old Style" w:hAnsi="Bookman Old Style" w:cs="Bookman Old Style"/>
          <w:b/>
          <w:sz w:val="20"/>
          <w:szCs w:val="20"/>
          <w:u w:val="single"/>
        </w:rPr>
        <w:t>For Payment.</w:t>
      </w:r>
      <w:proofErr w:type="gramEnd"/>
      <w:r>
        <w:rPr>
          <w:rFonts w:ascii="Bookman Old Style" w:hAnsi="Bookman Old Style" w:cs="Bookman Old Style"/>
          <w:sz w:val="20"/>
          <w:szCs w:val="20"/>
        </w:rPr>
        <w:t xml:space="preserve">  We may use or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we will only disclose the minimum amount of PHI necessary for purposes of collection.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BodyText2"/>
        <w:jc w:val="left"/>
        <w:rPr>
          <w:rFonts w:hint="eastAsia"/>
        </w:rPr>
      </w:pPr>
      <w:proofErr w:type="gramStart"/>
      <w:r>
        <w:rPr>
          <w:szCs w:val="20"/>
        </w:rPr>
        <w:t>For Health Care Operations.</w:t>
      </w:r>
      <w:proofErr w:type="gramEnd"/>
      <w:r>
        <w:rPr>
          <w:b w:val="0"/>
          <w:szCs w:val="20"/>
          <w:u w:val="none"/>
        </w:rPr>
        <w:t xml:space="preserve">  We may use or disclose, as needed, your PHI in order to support our business activities including, but not limited to, quality assessment activities, employee review activities, reminding you of appointments, to </w:t>
      </w:r>
      <w:r>
        <w:rPr>
          <w:b w:val="0"/>
          <w:szCs w:val="20"/>
          <w:u w:val="none"/>
        </w:rPr>
        <w:lastRenderedPageBreak/>
        <w:t>provide information about treatment alternatives or other health related benefits and services, licensing, and conducting or arranging for other business activities.  For example, we may share your PHI with third parties that perform various business activities (e.g., billing or typing services) provided we have a written contract with the business that requires it to safeguard the privacy of your PHI.  For training or teaching purposes PHI will be disclosed only with your authorization.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pPr>
      <w:proofErr w:type="gramStart"/>
      <w:r>
        <w:rPr>
          <w:rFonts w:ascii="Bookman Old Style" w:hAnsi="Bookman Old Style" w:cs="Bookman Old Style"/>
          <w:b/>
          <w:sz w:val="20"/>
          <w:szCs w:val="20"/>
          <w:u w:val="single"/>
        </w:rPr>
        <w:t>Required by Law.</w:t>
      </w:r>
      <w:proofErr w:type="gramEnd"/>
      <w:r>
        <w:rPr>
          <w:rFonts w:ascii="Bookman Old Style" w:hAnsi="Bookman Old Style" w:cs="Bookman Old Style"/>
          <w:sz w:val="20"/>
          <w:szCs w:val="20"/>
        </w:rPr>
        <w:t xml:space="preserve">  Under the law, we must make disclosures of your PHI to you upon your request.  In addition, we must make disclosures to the Secretary of the Department of Health and Human Services for the purpose of investigating or determining our compliance with the requirements of the Privacy Rule.</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BodyText2"/>
        <w:rPr>
          <w:rFonts w:hint="eastAsia"/>
          <w:szCs w:val="20"/>
        </w:rPr>
      </w:pPr>
      <w:r>
        <w:rPr>
          <w:szCs w:val="20"/>
        </w:rPr>
        <w:t>Following is a list of the categories of uses and disclosures permitted by HIPAA without an authorization.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jc w:val="both"/>
      </w:pPr>
      <w:r>
        <w:rPr>
          <w:rFonts w:ascii="Bookman Old Style" w:hAnsi="Bookman Old Style" w:cs="Bookman Old Style"/>
          <w:bCs/>
          <w:sz w:val="20"/>
          <w:szCs w:val="20"/>
        </w:rPr>
        <w:tab/>
      </w:r>
      <w:r>
        <w:rPr>
          <w:rFonts w:ascii="Bookman Old Style" w:hAnsi="Bookman Old Style" w:cs="Bookman Old Style"/>
          <w:b/>
          <w:sz w:val="20"/>
          <w:szCs w:val="20"/>
        </w:rPr>
        <w:t>Abuse and Neglect</w:t>
      </w:r>
      <w:r>
        <w:rPr>
          <w:rFonts w:ascii="Bookman Old Style" w:hAnsi="Bookman Old Style" w:cs="Bookman Old Style"/>
          <w:b/>
          <w:sz w:val="20"/>
          <w:szCs w:val="20"/>
        </w:rPr>
        <w:tab/>
      </w:r>
      <w:r>
        <w:rPr>
          <w:rFonts w:ascii="Bookman Old Style" w:hAnsi="Bookman Old Style" w:cs="Bookman Old Style"/>
          <w:b/>
          <w:sz w:val="20"/>
          <w:szCs w:val="20"/>
        </w:rPr>
        <w:tab/>
      </w:r>
      <w:r>
        <w:rPr>
          <w:rFonts w:ascii="Bookman Old Style" w:hAnsi="Bookman Old Style" w:cs="Bookman Old Style"/>
          <w:b/>
          <w:sz w:val="20"/>
          <w:szCs w:val="20"/>
        </w:rPr>
        <w:tab/>
        <w:t>Judicial and Administrative Proceedings</w:t>
      </w:r>
    </w:p>
    <w:p w:rsidR="00D03302" w:rsidRDefault="00D03302" w:rsidP="00D03302">
      <w:pPr>
        <w:pStyle w:val="Standard"/>
        <w:jc w:val="both"/>
        <w:rPr>
          <w:rFonts w:ascii="Bookman Old Style" w:hAnsi="Bookman Old Style" w:cs="Bookman Old Style" w:hint="eastAsia"/>
          <w:b/>
          <w:sz w:val="20"/>
          <w:szCs w:val="20"/>
        </w:rPr>
      </w:pPr>
      <w:r>
        <w:rPr>
          <w:rFonts w:ascii="Bookman Old Style" w:hAnsi="Bookman Old Style" w:cs="Bookman Old Style"/>
          <w:b/>
          <w:sz w:val="20"/>
          <w:szCs w:val="20"/>
        </w:rPr>
        <w:tab/>
        <w:t>Emergencies</w:t>
      </w:r>
      <w:r>
        <w:rPr>
          <w:rFonts w:ascii="Bookman Old Style" w:hAnsi="Bookman Old Style" w:cs="Bookman Old Style"/>
          <w:b/>
          <w:sz w:val="20"/>
          <w:szCs w:val="20"/>
        </w:rPr>
        <w:tab/>
      </w:r>
      <w:r>
        <w:rPr>
          <w:rFonts w:ascii="Bookman Old Style" w:hAnsi="Bookman Old Style" w:cs="Bookman Old Style"/>
          <w:b/>
          <w:sz w:val="20"/>
          <w:szCs w:val="20"/>
        </w:rPr>
        <w:tab/>
      </w:r>
      <w:r>
        <w:rPr>
          <w:rFonts w:ascii="Bookman Old Style" w:hAnsi="Bookman Old Style" w:cs="Bookman Old Style"/>
          <w:b/>
          <w:sz w:val="20"/>
          <w:szCs w:val="20"/>
        </w:rPr>
        <w:tab/>
      </w:r>
      <w:r>
        <w:rPr>
          <w:rFonts w:ascii="Bookman Old Style" w:hAnsi="Bookman Old Style" w:cs="Bookman Old Style"/>
          <w:b/>
          <w:sz w:val="20"/>
          <w:szCs w:val="20"/>
        </w:rPr>
        <w:tab/>
        <w:t>Law Enforcement</w:t>
      </w:r>
    </w:p>
    <w:p w:rsidR="00D03302" w:rsidRDefault="00D03302" w:rsidP="00D03302">
      <w:pPr>
        <w:pStyle w:val="Standard"/>
        <w:jc w:val="both"/>
        <w:rPr>
          <w:rFonts w:ascii="Bookman Old Style" w:hAnsi="Bookman Old Style" w:cs="Bookman Old Style" w:hint="eastAsia"/>
          <w:b/>
          <w:sz w:val="20"/>
          <w:szCs w:val="20"/>
        </w:rPr>
      </w:pPr>
      <w:r>
        <w:rPr>
          <w:rFonts w:ascii="Bookman Old Style" w:hAnsi="Bookman Old Style" w:cs="Bookman Old Style"/>
          <w:b/>
          <w:sz w:val="20"/>
          <w:szCs w:val="20"/>
        </w:rPr>
        <w:tab/>
        <w:t>National Security</w:t>
      </w:r>
      <w:r>
        <w:rPr>
          <w:rFonts w:ascii="Bookman Old Style" w:hAnsi="Bookman Old Style" w:cs="Bookman Old Style"/>
          <w:b/>
          <w:sz w:val="20"/>
          <w:szCs w:val="20"/>
        </w:rPr>
        <w:tab/>
      </w:r>
      <w:r>
        <w:rPr>
          <w:rFonts w:ascii="Bookman Old Style" w:hAnsi="Bookman Old Style" w:cs="Bookman Old Style"/>
          <w:b/>
          <w:sz w:val="20"/>
          <w:szCs w:val="20"/>
        </w:rPr>
        <w:tab/>
      </w:r>
      <w:r>
        <w:rPr>
          <w:rFonts w:ascii="Bookman Old Style" w:hAnsi="Bookman Old Style" w:cs="Bookman Old Style"/>
          <w:b/>
          <w:sz w:val="20"/>
          <w:szCs w:val="20"/>
        </w:rPr>
        <w:tab/>
        <w:t>Public Safety (Duty to Warn)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BodyText2"/>
        <w:jc w:val="left"/>
        <w:rPr>
          <w:rFonts w:hint="eastAsia"/>
        </w:rPr>
      </w:pPr>
      <w:proofErr w:type="gramStart"/>
      <w:r>
        <w:rPr>
          <w:szCs w:val="20"/>
        </w:rPr>
        <w:t>Without Authorization.</w:t>
      </w:r>
      <w:proofErr w:type="gramEnd"/>
      <w:r>
        <w:rPr>
          <w:b w:val="0"/>
          <w:szCs w:val="20"/>
          <w:u w:val="none"/>
        </w:rPr>
        <w:t xml:space="preserve">  Applicable law and ethical standards permit us to disclose information about you without your authorization only in a limited number of other situations.  The types of uses and disclosures that may be made without your authorization are those that are:</w:t>
      </w:r>
    </w:p>
    <w:p w:rsidR="00D03302" w:rsidRDefault="00D03302" w:rsidP="00D03302">
      <w:pPr>
        <w:pStyle w:val="BodyText2"/>
        <w:rPr>
          <w:rFonts w:hint="eastAsia"/>
          <w:b w:val="0"/>
          <w:szCs w:val="20"/>
          <w:u w:val="none"/>
        </w:rPr>
      </w:pPr>
    </w:p>
    <w:p w:rsidR="00D03302" w:rsidRDefault="00D03302" w:rsidP="00D03302">
      <w:pPr>
        <w:pStyle w:val="BodyText2"/>
        <w:numPr>
          <w:ilvl w:val="0"/>
          <w:numId w:val="3"/>
        </w:numPr>
        <w:jc w:val="left"/>
        <w:rPr>
          <w:rFonts w:hint="eastAsia"/>
          <w:b w:val="0"/>
          <w:szCs w:val="20"/>
          <w:u w:val="none"/>
        </w:rPr>
      </w:pPr>
      <w:r>
        <w:rPr>
          <w:b w:val="0"/>
          <w:szCs w:val="20"/>
          <w:u w:val="none"/>
        </w:rPr>
        <w:t>Required by law, such as the mandatory reporting of child abuse or neglect or mandatory government agency audits or investigations (such as the social work licensing board or health department)</w:t>
      </w:r>
    </w:p>
    <w:p w:rsidR="00D03302" w:rsidRDefault="00D03302" w:rsidP="00D03302">
      <w:pPr>
        <w:pStyle w:val="BodyText2"/>
        <w:numPr>
          <w:ilvl w:val="0"/>
          <w:numId w:val="1"/>
        </w:numPr>
        <w:rPr>
          <w:rFonts w:hint="eastAsia"/>
          <w:b w:val="0"/>
          <w:szCs w:val="20"/>
          <w:u w:val="none"/>
        </w:rPr>
      </w:pPr>
      <w:r>
        <w:rPr>
          <w:b w:val="0"/>
          <w:szCs w:val="20"/>
          <w:u w:val="none"/>
        </w:rPr>
        <w:t>Required by Court Order</w:t>
      </w:r>
    </w:p>
    <w:p w:rsidR="00D03302" w:rsidRDefault="00D03302" w:rsidP="00D03302">
      <w:pPr>
        <w:pStyle w:val="BodyText2"/>
        <w:numPr>
          <w:ilvl w:val="0"/>
          <w:numId w:val="1"/>
        </w:numPr>
        <w:jc w:val="left"/>
        <w:rPr>
          <w:rFonts w:hint="eastAsia"/>
          <w:b w:val="0"/>
          <w:szCs w:val="20"/>
          <w:u w:val="none"/>
        </w:rPr>
      </w:pPr>
      <w:r>
        <w:rPr>
          <w:b w:val="0"/>
          <w:szCs w:val="20"/>
          <w:u w:val="none"/>
        </w:rPr>
        <w:t>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BodyText2"/>
        <w:jc w:val="left"/>
        <w:rPr>
          <w:rFonts w:hint="eastAsia"/>
        </w:rPr>
      </w:pPr>
      <w:proofErr w:type="gramStart"/>
      <w:r>
        <w:rPr>
          <w:szCs w:val="20"/>
        </w:rPr>
        <w:t>Verbal Permission.</w:t>
      </w:r>
      <w:proofErr w:type="gramEnd"/>
      <w:r>
        <w:rPr>
          <w:b w:val="0"/>
          <w:szCs w:val="20"/>
          <w:u w:val="none"/>
        </w:rPr>
        <w:t xml:space="preserve">  We may use or disclose your information to family members that are directly involved in your treatment with your verbal permission.</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BodyText2"/>
        <w:jc w:val="left"/>
        <w:rPr>
          <w:rFonts w:hint="eastAsia"/>
        </w:rPr>
      </w:pPr>
      <w:proofErr w:type="gramStart"/>
      <w:r>
        <w:rPr>
          <w:szCs w:val="20"/>
        </w:rPr>
        <w:t>With Authorization.</w:t>
      </w:r>
      <w:proofErr w:type="gramEnd"/>
      <w:r>
        <w:rPr>
          <w:b w:val="0"/>
          <w:szCs w:val="20"/>
          <w:u w:val="none"/>
        </w:rPr>
        <w:t xml:space="preserve">  Uses and disclosures not specifically permitted by applicable law will be made only with your written authorization, which may be revoked.</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Heading2"/>
        <w:rPr>
          <w:rFonts w:hint="eastAsia"/>
          <w:szCs w:val="20"/>
        </w:rPr>
      </w:pPr>
      <w:r>
        <w:rPr>
          <w:szCs w:val="20"/>
        </w:rPr>
        <w:t>YOUR RIGHTS REGARDING YOUR PHI</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pPr>
      <w:r>
        <w:rPr>
          <w:rFonts w:ascii="Bookman Old Style" w:hAnsi="Bookman Old Style" w:cs="Bookman Old Style"/>
          <w:bCs/>
          <w:sz w:val="20"/>
          <w:szCs w:val="20"/>
        </w:rPr>
        <w:lastRenderedPageBreak/>
        <w:t>You have the following rights regarding your personal PHI maintained by our office.  To exercise any of these rights, please submit your request in writing to your therapist.</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Standard"/>
        <w:numPr>
          <w:ilvl w:val="0"/>
          <w:numId w:val="4"/>
        </w:numPr>
      </w:pPr>
      <w:r>
        <w:rPr>
          <w:rFonts w:ascii="Bookman Old Style" w:hAnsi="Bookman Old Style" w:cs="Bookman Old Style"/>
          <w:b/>
          <w:sz w:val="20"/>
          <w:szCs w:val="20"/>
        </w:rPr>
        <w:t>Right of Access to Inspect and Copy.</w:t>
      </w:r>
      <w:r>
        <w:rPr>
          <w:rFonts w:ascii="Bookman Old Style" w:hAnsi="Bookman Old Style" w:cs="Bookman Old Style"/>
          <w:sz w:val="20"/>
          <w:szCs w:val="20"/>
        </w:rPr>
        <w:t xml:space="preserve">  You have the right, which may be restricted only in exceptional circumstances, to inspect and copy PHI that may be used to make decisions about your care.  Your right to inspect and copy PHI will be restricted only in those situations where there is compelling evidence that access would cause serious harm to you.  We may charge a reasonable, cost-based fee for copies.</w:t>
      </w:r>
    </w:p>
    <w:p w:rsidR="00D03302" w:rsidRDefault="00D03302" w:rsidP="00D03302">
      <w:pPr>
        <w:pStyle w:val="Standard"/>
        <w:numPr>
          <w:ilvl w:val="0"/>
          <w:numId w:val="2"/>
        </w:numPr>
      </w:pPr>
      <w:r>
        <w:rPr>
          <w:rFonts w:ascii="Bookman Old Style" w:hAnsi="Bookman Old Style" w:cs="Bookman Old Style"/>
          <w:b/>
          <w:sz w:val="20"/>
          <w:szCs w:val="20"/>
        </w:rPr>
        <w:t>Right to Amend.</w:t>
      </w:r>
      <w:r>
        <w:rPr>
          <w:rFonts w:ascii="Bookman Old Style" w:hAnsi="Bookman Old Style" w:cs="Bookman Old Style"/>
          <w:sz w:val="20"/>
          <w:szCs w:val="20"/>
        </w:rPr>
        <w:t xml:space="preserve">  If you feel that the PHI we have about you is incorrect or incomplete, you may ask us to amend the information, although we are not required to agree to the amendment.</w:t>
      </w:r>
    </w:p>
    <w:p w:rsidR="00D03302" w:rsidRDefault="00D03302" w:rsidP="00D03302">
      <w:pPr>
        <w:pStyle w:val="Standard"/>
        <w:numPr>
          <w:ilvl w:val="0"/>
          <w:numId w:val="2"/>
        </w:numPr>
      </w:pPr>
      <w:r>
        <w:rPr>
          <w:rFonts w:ascii="Bookman Old Style" w:hAnsi="Bookman Old Style" w:cs="Bookman Old Style"/>
          <w:b/>
          <w:sz w:val="20"/>
          <w:szCs w:val="20"/>
        </w:rPr>
        <w:t>Right to an Accounting of Disclosures.</w:t>
      </w:r>
      <w:r>
        <w:rPr>
          <w:rFonts w:ascii="Bookman Old Style" w:hAnsi="Bookman Old Style" w:cs="Bookman Old Style"/>
          <w:sz w:val="20"/>
          <w:szCs w:val="20"/>
        </w:rPr>
        <w:t xml:space="preserve">  You have the right to request an accounting of certain of the disclosures that we make of your PHI.  We may charge you a reasonable fee if you request more than one accounting in any 12-month period.</w:t>
      </w:r>
    </w:p>
    <w:p w:rsidR="00D03302" w:rsidRDefault="00D03302" w:rsidP="00D03302">
      <w:pPr>
        <w:pStyle w:val="Standard"/>
        <w:numPr>
          <w:ilvl w:val="0"/>
          <w:numId w:val="2"/>
        </w:numPr>
      </w:pPr>
      <w:r>
        <w:rPr>
          <w:rFonts w:ascii="Bookman Old Style" w:hAnsi="Bookman Old Style" w:cs="Bookman Old Style"/>
          <w:b/>
          <w:sz w:val="20"/>
          <w:szCs w:val="20"/>
        </w:rPr>
        <w:t>Right to Request Restrictions.</w:t>
      </w:r>
      <w:r>
        <w:rPr>
          <w:rFonts w:ascii="Bookman Old Style" w:hAnsi="Bookman Old Style" w:cs="Bookman Old Style"/>
          <w:sz w:val="20"/>
          <w:szCs w:val="20"/>
        </w:rPr>
        <w:t xml:space="preserve">  </w:t>
      </w:r>
      <w:r>
        <w:rPr>
          <w:rFonts w:ascii="Bookman Old Style" w:hAnsi="Bookman Old Style" w:cs="Bookman Old Style"/>
          <w:b/>
          <w:bCs/>
          <w:sz w:val="20"/>
          <w:szCs w:val="20"/>
        </w:rPr>
        <w:t xml:space="preserve">.  </w:t>
      </w:r>
      <w:r>
        <w:rPr>
          <w:rFonts w:ascii="Bookman Old Style" w:hAnsi="Bookman Old Style" w:cs="Bookman Old Style"/>
          <w:sz w:val="20"/>
          <w:szCs w:val="20"/>
        </w:rPr>
        <w:t>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r>
        <w:rPr>
          <w:rFonts w:ascii="Bookman Old Style" w:hAnsi="Bookman Old Style" w:cs="Bookman Old Style"/>
          <w:b/>
          <w:bCs/>
          <w:sz w:val="20"/>
          <w:szCs w:val="20"/>
        </w:rPr>
        <w:t xml:space="preserve">  </w:t>
      </w:r>
    </w:p>
    <w:p w:rsidR="00D03302" w:rsidRDefault="00D03302" w:rsidP="00D03302">
      <w:pPr>
        <w:pStyle w:val="Standard"/>
        <w:numPr>
          <w:ilvl w:val="0"/>
          <w:numId w:val="2"/>
        </w:numPr>
      </w:pPr>
      <w:r>
        <w:rPr>
          <w:rFonts w:ascii="Bookman Old Style" w:hAnsi="Bookman Old Style" w:cs="Bookman Old Style"/>
          <w:b/>
          <w:sz w:val="20"/>
          <w:szCs w:val="20"/>
        </w:rPr>
        <w:t>Right to Request Confidential Communication.</w:t>
      </w:r>
      <w:r>
        <w:rPr>
          <w:rFonts w:ascii="Bookman Old Style" w:hAnsi="Bookman Old Style" w:cs="Bookman Old Style"/>
          <w:sz w:val="20"/>
          <w:szCs w:val="20"/>
        </w:rPr>
        <w:t xml:space="preserve">  You have the right to request that we communicate with you about medical matters in a certain way or at a certain location.</w:t>
      </w:r>
    </w:p>
    <w:p w:rsidR="00D03302" w:rsidRDefault="00D03302" w:rsidP="00D03302">
      <w:pPr>
        <w:pStyle w:val="Standard"/>
        <w:numPr>
          <w:ilvl w:val="0"/>
          <w:numId w:val="2"/>
        </w:numPr>
        <w:jc w:val="both"/>
      </w:pPr>
      <w:r>
        <w:rPr>
          <w:rFonts w:ascii="Bookman Old Style" w:hAnsi="Bookman Old Style" w:cs="Bookman Old Style"/>
          <w:b/>
          <w:bCs/>
          <w:sz w:val="20"/>
          <w:szCs w:val="20"/>
        </w:rPr>
        <w:t>Breach Notification.</w:t>
      </w:r>
      <w:r>
        <w:rPr>
          <w:rFonts w:ascii="Bookman Old Style" w:hAnsi="Bookman Old Style" w:cs="Bookman Old Style"/>
          <w:sz w:val="20"/>
          <w:szCs w:val="20"/>
        </w:rPr>
        <w:t xml:space="preserve"> If there is a breach of unsecured protected health information concerning you, we may be required to notify you of this breach, including what happened and what you can do to protect yourself</w:t>
      </w:r>
    </w:p>
    <w:p w:rsidR="00D03302" w:rsidRDefault="00D03302" w:rsidP="00D03302">
      <w:pPr>
        <w:pStyle w:val="Standard"/>
        <w:numPr>
          <w:ilvl w:val="0"/>
          <w:numId w:val="2"/>
        </w:numPr>
        <w:jc w:val="both"/>
      </w:pPr>
      <w:r>
        <w:rPr>
          <w:rFonts w:ascii="Bookman Old Style" w:hAnsi="Bookman Old Style" w:cs="Bookman Old Style"/>
          <w:b/>
          <w:bCs/>
          <w:sz w:val="20"/>
          <w:szCs w:val="20"/>
        </w:rPr>
        <w:t xml:space="preserve">Right to a Copy of this Notice.  </w:t>
      </w:r>
      <w:r>
        <w:rPr>
          <w:rFonts w:ascii="Bookman Old Style" w:hAnsi="Bookman Old Style" w:cs="Bookman Old Style"/>
          <w:sz w:val="20"/>
          <w:szCs w:val="20"/>
        </w:rPr>
        <w:t>You have the right to a copy of this notice.</w:t>
      </w:r>
    </w:p>
    <w:p w:rsidR="00D03302" w:rsidRDefault="00D03302" w:rsidP="00D03302">
      <w:pPr>
        <w:pStyle w:val="Standard"/>
        <w:jc w:val="both"/>
        <w:rPr>
          <w:rFonts w:ascii="Bookman Old Style" w:hAnsi="Bookman Old Style" w:cs="Bookman Old Style" w:hint="eastAsia"/>
          <w:bCs/>
          <w:sz w:val="20"/>
          <w:szCs w:val="20"/>
        </w:rPr>
      </w:pPr>
    </w:p>
    <w:p w:rsidR="00D03302" w:rsidRDefault="00D03302" w:rsidP="00D03302">
      <w:pPr>
        <w:pStyle w:val="Heading2"/>
        <w:rPr>
          <w:rFonts w:hint="eastAsia"/>
          <w:szCs w:val="20"/>
        </w:rPr>
      </w:pPr>
      <w:r>
        <w:rPr>
          <w:szCs w:val="20"/>
        </w:rPr>
        <w:t>COMPLAINTS</w:t>
      </w:r>
    </w:p>
    <w:p w:rsidR="00D03302" w:rsidRDefault="00D03302" w:rsidP="00D03302">
      <w:pPr>
        <w:pStyle w:val="Standard"/>
      </w:pPr>
      <w:r>
        <w:rPr>
          <w:rFonts w:ascii="Bookman Old Style" w:hAnsi="Bookman Old Style" w:cs="Bookman Old Style"/>
          <w:bCs/>
          <w:sz w:val="20"/>
          <w:szCs w:val="20"/>
        </w:rPr>
        <w:t xml:space="preserve">If you believe we have violated your privacy rights, you have the right to file a complaint in writing you’re your therapist, or with the Secretary of Health and Human Services at 200 Independence Avenue, S.W., Washington, D.C. 20201, or by calling (202) 619-0257.  </w:t>
      </w:r>
      <w:r>
        <w:rPr>
          <w:rFonts w:ascii="Bookman Old Style" w:hAnsi="Bookman Old Style" w:cs="Bookman Old Style"/>
          <w:b/>
          <w:bCs/>
          <w:sz w:val="20"/>
          <w:szCs w:val="20"/>
          <w:u w:val="single"/>
        </w:rPr>
        <w:t xml:space="preserve">We will not retaliate against you for filing a complaint. </w:t>
      </w:r>
      <w:r>
        <w:rPr>
          <w:rFonts w:ascii="Bookman Old Style" w:hAnsi="Bookman Old Style" w:cs="Bookman Old Style"/>
          <w:b/>
          <w:bCs/>
          <w:sz w:val="20"/>
          <w:szCs w:val="20"/>
        </w:rPr>
        <w:t xml:space="preserve"> </w:t>
      </w:r>
    </w:p>
    <w:p w:rsidR="00D03302" w:rsidRDefault="00D03302" w:rsidP="00D03302">
      <w:pPr>
        <w:pStyle w:val="Standard"/>
        <w:jc w:val="center"/>
        <w:rPr>
          <w:rFonts w:ascii="Bookman Old Style" w:hAnsi="Bookman Old Style" w:cs="Bookman Old Style" w:hint="eastAsia"/>
          <w:b/>
          <w:bCs/>
          <w:sz w:val="20"/>
          <w:szCs w:val="20"/>
        </w:rPr>
      </w:pPr>
      <w:r>
        <w:rPr>
          <w:rFonts w:ascii="Bookman Old Style" w:hAnsi="Bookman Old Style" w:cs="Bookman Old Style"/>
          <w:b/>
          <w:bCs/>
          <w:sz w:val="20"/>
          <w:szCs w:val="20"/>
        </w:rPr>
        <w:t>The effective date of this Notice is _____6/1/2011___________.</w:t>
      </w:r>
    </w:p>
    <w:p w:rsidR="00D03302" w:rsidRDefault="00D03302" w:rsidP="00D03302">
      <w:pPr>
        <w:pStyle w:val="Standard"/>
        <w:jc w:val="center"/>
        <w:rPr>
          <w:rFonts w:ascii="Bookman Old Style" w:hAnsi="Bookman Old Style" w:cs="Bookman Old Style" w:hint="eastAsia"/>
          <w:b/>
          <w:bCs/>
          <w:sz w:val="20"/>
          <w:szCs w:val="20"/>
        </w:rPr>
      </w:pPr>
    </w:p>
    <w:p w:rsidR="00D03302" w:rsidRDefault="00D03302" w:rsidP="00D03302">
      <w:pPr>
        <w:pStyle w:val="Standard"/>
        <w:autoSpaceDE w:val="0"/>
        <w:spacing w:after="0"/>
      </w:pPr>
      <w:r>
        <w:rPr>
          <w:rFonts w:ascii="TimesNewRomanPSMT" w:hAnsi="TimesNewRomanPSMT" w:cs="TimesNewRomanPSMT"/>
          <w:b/>
          <w:color w:val="000000"/>
        </w:rPr>
        <w:t xml:space="preserve">The entire Privacy Rule, as well as guidance and additional materials, may be found on the following website </w:t>
      </w:r>
      <w:proofErr w:type="gramStart"/>
      <w:r>
        <w:rPr>
          <w:rFonts w:ascii="TimesNewRomanPSMT" w:hAnsi="TimesNewRomanPSMT" w:cs="TimesNewRomanPSMT"/>
          <w:b/>
          <w:color w:val="000000"/>
        </w:rPr>
        <w:t xml:space="preserve">-  </w:t>
      </w:r>
      <w:r>
        <w:rPr>
          <w:rFonts w:ascii="TimesNewRomanPSMT" w:hAnsi="TimesNewRomanPSMT" w:cs="TimesNewRomanPSMT"/>
          <w:b/>
          <w:color w:val="0000FF"/>
        </w:rPr>
        <w:t>http</w:t>
      </w:r>
      <w:proofErr w:type="gramEnd"/>
      <w:r>
        <w:rPr>
          <w:rFonts w:ascii="TimesNewRomanPSMT" w:hAnsi="TimesNewRomanPSMT" w:cs="TimesNewRomanPSMT"/>
          <w:b/>
          <w:color w:val="0000FF"/>
        </w:rPr>
        <w:t>://www.hhs.gov</w:t>
      </w:r>
    </w:p>
    <w:p w:rsidR="00436220" w:rsidRDefault="00436220">
      <w:bookmarkStart w:id="0" w:name="_GoBack"/>
      <w:bookmarkEnd w:id="0"/>
    </w:p>
    <w:sectPr w:rsidR="004362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man Old Style">
    <w:altName w:val="Nyala"/>
    <w:charset w:val="00"/>
    <w:family w:val="roman"/>
    <w:pitch w:val="variable"/>
  </w:font>
  <w:font w:name="TimesNewRomanPSMT">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F0E9D"/>
    <w:multiLevelType w:val="multilevel"/>
    <w:tmpl w:val="BEE258A2"/>
    <w:styleLink w:val="WW8Num1"/>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51852B65"/>
    <w:multiLevelType w:val="multilevel"/>
    <w:tmpl w:val="F1CCA86A"/>
    <w:styleLink w:val="WW8Num2"/>
    <w:lvl w:ilvl="0">
      <w:numFmt w:val="bullet"/>
      <w:lvlText w:val=""/>
      <w:lvlJc w:val="left"/>
      <w:rPr>
        <w:rFonts w:ascii="Symbol" w:hAnsi="Symbol" w:cs="Symbol"/>
      </w:rPr>
    </w:lvl>
    <w:lvl w:ilvl="1">
      <w:numFmt w:val="bullet"/>
      <w:lvlText w:val="o"/>
      <w:lvlJc w:val="left"/>
      <w:rPr>
        <w:rFonts w:ascii="Courier New" w:hAnsi="Courier New"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Symbo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Symbol"/>
      </w:rPr>
    </w:lvl>
    <w:lvl w:ilvl="8">
      <w:numFmt w:val="bullet"/>
      <w:lvlText w:val=""/>
      <w:lvlJc w:val="left"/>
      <w:rPr>
        <w:rFonts w:ascii="Wingdings" w:hAnsi="Wingdings" w:cs="Wingdings"/>
      </w:rPr>
    </w:lvl>
  </w:abstractNum>
  <w:num w:numId="1">
    <w:abstractNumId w:val="1"/>
  </w:num>
  <w:num w:numId="2">
    <w:abstractNumId w:val="0"/>
  </w:num>
  <w:num w:numId="3">
    <w:abstractNumId w:val="1"/>
    <w:lvlOverride w:ilvl="0"/>
  </w:num>
  <w:num w:numId="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02"/>
    <w:rsid w:val="00436220"/>
    <w:rsid w:val="00D0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Normal"/>
    <w:link w:val="Heading1Char"/>
    <w:rsid w:val="00D03302"/>
    <w:pPr>
      <w:keepNext/>
      <w:keepLines/>
      <w:spacing w:before="480" w:after="0"/>
      <w:outlineLvl w:val="0"/>
    </w:pPr>
    <w:rPr>
      <w:rFonts w:ascii="Cambria" w:hAnsi="Cambria"/>
      <w:b/>
      <w:bCs/>
      <w:color w:val="365F91"/>
      <w:sz w:val="28"/>
      <w:szCs w:val="28"/>
    </w:rPr>
  </w:style>
  <w:style w:type="paragraph" w:styleId="Heading2">
    <w:name w:val="heading 2"/>
    <w:basedOn w:val="Standard"/>
    <w:next w:val="Standard"/>
    <w:link w:val="Heading2Char"/>
    <w:rsid w:val="00D03302"/>
    <w:pPr>
      <w:keepNext/>
      <w:jc w:val="both"/>
      <w:outlineLvl w:val="1"/>
    </w:pPr>
    <w:rPr>
      <w:rFonts w:ascii="Bookman Old Style" w:hAnsi="Bookman Old Style" w:cs="Bookman Old Style"/>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302"/>
    <w:rPr>
      <w:rFonts w:ascii="Cambria" w:eastAsia="SimSun" w:hAnsi="Cambria" w:cs="F"/>
      <w:b/>
      <w:bCs/>
      <w:color w:val="365F91"/>
      <w:kern w:val="3"/>
      <w:sz w:val="28"/>
      <w:szCs w:val="28"/>
    </w:rPr>
  </w:style>
  <w:style w:type="character" w:customStyle="1" w:styleId="Heading2Char">
    <w:name w:val="Heading 2 Char"/>
    <w:basedOn w:val="DefaultParagraphFont"/>
    <w:link w:val="Heading2"/>
    <w:rsid w:val="00D03302"/>
    <w:rPr>
      <w:rFonts w:ascii="Bookman Old Style" w:eastAsia="SimSun" w:hAnsi="Bookman Old Style" w:cs="Bookman Old Style"/>
      <w:b/>
      <w:kern w:val="3"/>
      <w:sz w:val="20"/>
      <w:u w:val="single"/>
    </w:rPr>
  </w:style>
  <w:style w:type="paragraph" w:customStyle="1" w:styleId="Standard">
    <w:name w:val="Standard"/>
    <w:rsid w:val="00D03302"/>
    <w:pPr>
      <w:suppressAutoHyphens/>
      <w:autoSpaceDN w:val="0"/>
      <w:textAlignment w:val="baseline"/>
    </w:pPr>
    <w:rPr>
      <w:rFonts w:ascii="Calibri" w:eastAsia="SimSun" w:hAnsi="Calibri" w:cs="F"/>
      <w:kern w:val="3"/>
    </w:rPr>
  </w:style>
  <w:style w:type="paragraph" w:styleId="BodyText2">
    <w:name w:val="Body Text 2"/>
    <w:basedOn w:val="Standard"/>
    <w:link w:val="BodyText2Char"/>
    <w:rsid w:val="00D03302"/>
    <w:pPr>
      <w:jc w:val="both"/>
    </w:pPr>
    <w:rPr>
      <w:rFonts w:ascii="Bookman Old Style" w:hAnsi="Bookman Old Style" w:cs="Bookman Old Style"/>
      <w:b/>
      <w:sz w:val="20"/>
      <w:u w:val="single"/>
    </w:rPr>
  </w:style>
  <w:style w:type="character" w:customStyle="1" w:styleId="BodyText2Char">
    <w:name w:val="Body Text 2 Char"/>
    <w:basedOn w:val="DefaultParagraphFont"/>
    <w:link w:val="BodyText2"/>
    <w:rsid w:val="00D03302"/>
    <w:rPr>
      <w:rFonts w:ascii="Bookman Old Style" w:eastAsia="SimSun" w:hAnsi="Bookman Old Style" w:cs="Bookman Old Style"/>
      <w:b/>
      <w:kern w:val="3"/>
      <w:sz w:val="20"/>
      <w:u w:val="single"/>
    </w:rPr>
  </w:style>
  <w:style w:type="numbering" w:customStyle="1" w:styleId="WW8Num2">
    <w:name w:val="WW8Num2"/>
    <w:basedOn w:val="NoList"/>
    <w:rsid w:val="00D03302"/>
    <w:pPr>
      <w:numPr>
        <w:numId w:val="1"/>
      </w:numPr>
    </w:pPr>
  </w:style>
  <w:style w:type="numbering" w:customStyle="1" w:styleId="WW8Num1">
    <w:name w:val="WW8Num1"/>
    <w:basedOn w:val="NoList"/>
    <w:rsid w:val="00D0330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Normal"/>
    <w:link w:val="Heading1Char"/>
    <w:rsid w:val="00D03302"/>
    <w:pPr>
      <w:keepNext/>
      <w:keepLines/>
      <w:spacing w:before="480" w:after="0"/>
      <w:outlineLvl w:val="0"/>
    </w:pPr>
    <w:rPr>
      <w:rFonts w:ascii="Cambria" w:hAnsi="Cambria"/>
      <w:b/>
      <w:bCs/>
      <w:color w:val="365F91"/>
      <w:sz w:val="28"/>
      <w:szCs w:val="28"/>
    </w:rPr>
  </w:style>
  <w:style w:type="paragraph" w:styleId="Heading2">
    <w:name w:val="heading 2"/>
    <w:basedOn w:val="Standard"/>
    <w:next w:val="Standard"/>
    <w:link w:val="Heading2Char"/>
    <w:rsid w:val="00D03302"/>
    <w:pPr>
      <w:keepNext/>
      <w:jc w:val="both"/>
      <w:outlineLvl w:val="1"/>
    </w:pPr>
    <w:rPr>
      <w:rFonts w:ascii="Bookman Old Style" w:hAnsi="Bookman Old Style" w:cs="Bookman Old Style"/>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302"/>
    <w:rPr>
      <w:rFonts w:ascii="Cambria" w:eastAsia="SimSun" w:hAnsi="Cambria" w:cs="F"/>
      <w:b/>
      <w:bCs/>
      <w:color w:val="365F91"/>
      <w:kern w:val="3"/>
      <w:sz w:val="28"/>
      <w:szCs w:val="28"/>
    </w:rPr>
  </w:style>
  <w:style w:type="character" w:customStyle="1" w:styleId="Heading2Char">
    <w:name w:val="Heading 2 Char"/>
    <w:basedOn w:val="DefaultParagraphFont"/>
    <w:link w:val="Heading2"/>
    <w:rsid w:val="00D03302"/>
    <w:rPr>
      <w:rFonts w:ascii="Bookman Old Style" w:eastAsia="SimSun" w:hAnsi="Bookman Old Style" w:cs="Bookman Old Style"/>
      <w:b/>
      <w:kern w:val="3"/>
      <w:sz w:val="20"/>
      <w:u w:val="single"/>
    </w:rPr>
  </w:style>
  <w:style w:type="paragraph" w:customStyle="1" w:styleId="Standard">
    <w:name w:val="Standard"/>
    <w:rsid w:val="00D03302"/>
    <w:pPr>
      <w:suppressAutoHyphens/>
      <w:autoSpaceDN w:val="0"/>
      <w:textAlignment w:val="baseline"/>
    </w:pPr>
    <w:rPr>
      <w:rFonts w:ascii="Calibri" w:eastAsia="SimSun" w:hAnsi="Calibri" w:cs="F"/>
      <w:kern w:val="3"/>
    </w:rPr>
  </w:style>
  <w:style w:type="paragraph" w:styleId="BodyText2">
    <w:name w:val="Body Text 2"/>
    <w:basedOn w:val="Standard"/>
    <w:link w:val="BodyText2Char"/>
    <w:rsid w:val="00D03302"/>
    <w:pPr>
      <w:jc w:val="both"/>
    </w:pPr>
    <w:rPr>
      <w:rFonts w:ascii="Bookman Old Style" w:hAnsi="Bookman Old Style" w:cs="Bookman Old Style"/>
      <w:b/>
      <w:sz w:val="20"/>
      <w:u w:val="single"/>
    </w:rPr>
  </w:style>
  <w:style w:type="character" w:customStyle="1" w:styleId="BodyText2Char">
    <w:name w:val="Body Text 2 Char"/>
    <w:basedOn w:val="DefaultParagraphFont"/>
    <w:link w:val="BodyText2"/>
    <w:rsid w:val="00D03302"/>
    <w:rPr>
      <w:rFonts w:ascii="Bookman Old Style" w:eastAsia="SimSun" w:hAnsi="Bookman Old Style" w:cs="Bookman Old Style"/>
      <w:b/>
      <w:kern w:val="3"/>
      <w:sz w:val="20"/>
      <w:u w:val="single"/>
    </w:rPr>
  </w:style>
  <w:style w:type="numbering" w:customStyle="1" w:styleId="WW8Num2">
    <w:name w:val="WW8Num2"/>
    <w:basedOn w:val="NoList"/>
    <w:rsid w:val="00D03302"/>
    <w:pPr>
      <w:numPr>
        <w:numId w:val="1"/>
      </w:numPr>
    </w:pPr>
  </w:style>
  <w:style w:type="numbering" w:customStyle="1" w:styleId="WW8Num1">
    <w:name w:val="WW8Num1"/>
    <w:basedOn w:val="NoList"/>
    <w:rsid w:val="00D0330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nielstros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lbryant</dc:creator>
  <cp:lastModifiedBy>lbryant</cp:lastModifiedBy>
  <cp:revision>1</cp:revision>
  <dcterms:created xsi:type="dcterms:W3CDTF">2015-11-01T20:45:00Z</dcterms:created>
  <dcterms:modified xsi:type="dcterms:W3CDTF">2015-11-01T20:46:00Z</dcterms:modified>
</cp:coreProperties>
</file>